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A3020">
      <w:pPr>
        <w:jc w:val="center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杭州市保安协会会费管理办法</w:t>
      </w:r>
    </w:p>
    <w:p w14:paraId="127A8033">
      <w:pPr>
        <w:jc w:val="center"/>
        <w:rPr>
          <w:rFonts w:hint="default" w:ascii="仿宋_GB2312" w:eastAsia="仿宋_GB2312"/>
          <w:b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征求意见稿）</w:t>
      </w:r>
    </w:p>
    <w:p w14:paraId="5A9E38CA">
      <w:pPr>
        <w:spacing w:line="360" w:lineRule="auto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28"/>
          <w:szCs w:val="28"/>
          <w:shd w:val="clear" w:color="auto" w:fill="auto"/>
        </w:rPr>
        <w:t xml:space="preserve">   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 为了加强和规范杭州市保安协会会费收支管理，保障协会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工作和活动正常开展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促进杭州市保安服务业的健康发展，更好地为广大会员服务，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维护会员的合法权益，根据有关规定，结合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本行业的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实际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情况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，制定本办法。</w:t>
      </w:r>
    </w:p>
    <w:p w14:paraId="6184A431">
      <w:pPr>
        <w:spacing w:line="360" w:lineRule="auto"/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  <w:t xml:space="preserve">    一、会费</w:t>
      </w: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  <w:lang w:eastAsia="zh-CN"/>
        </w:rPr>
        <w:t>缴纳</w:t>
      </w: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  <w:t>标准</w:t>
      </w:r>
    </w:p>
    <w:p w14:paraId="656A5E43">
      <w:pPr>
        <w:spacing w:line="360" w:lineRule="auto"/>
        <w:ind w:firstLine="444" w:firstLineChars="148"/>
        <w:rPr>
          <w:rFonts w:hint="default" w:ascii="仿宋_GB2312" w:hAnsi="宋体" w:eastAsia="仿宋_GB2312"/>
          <w:b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30"/>
          <w:szCs w:val="30"/>
          <w:shd w:val="clear" w:color="auto" w:fill="auto"/>
          <w:lang w:val="en-US" w:eastAsia="zh-CN"/>
        </w:rPr>
        <w:t>协会的会员分为单位会员和个人会员。</w:t>
      </w:r>
    </w:p>
    <w:p w14:paraId="70B39556">
      <w:pPr>
        <w:spacing w:line="360" w:lineRule="auto"/>
        <w:ind w:firstLine="446" w:firstLineChars="148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  <w:shd w:val="clear" w:color="auto" w:fill="auto"/>
          <w:lang w:eastAsia="zh-CN"/>
        </w:rPr>
        <w:t>（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shd w:val="clear" w:color="auto" w:fill="auto"/>
          <w:lang w:val="en-US" w:eastAsia="zh-CN"/>
        </w:rPr>
        <w:t>一）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shd w:val="clear" w:color="auto" w:fill="auto"/>
        </w:rPr>
        <w:t xml:space="preserve"> 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shd w:val="clear" w:color="auto" w:fill="auto"/>
          <w:lang w:val="en-US" w:eastAsia="zh-CN"/>
        </w:rPr>
        <w:t>单位会员会费标准如下：</w:t>
      </w:r>
    </w:p>
    <w:p w14:paraId="7858F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1．会员单位：3000元／年；</w:t>
      </w:r>
    </w:p>
    <w:p w14:paraId="4403B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    2．理事单位：10000元／年；</w:t>
      </w:r>
    </w:p>
    <w:p w14:paraId="0B9D7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    3．常务理事单位：20000元／年；</w:t>
      </w:r>
    </w:p>
    <w:p w14:paraId="3DDE0CC6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4．副会长单位：30000元／年。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 xml:space="preserve"> </w:t>
      </w:r>
    </w:p>
    <w:p w14:paraId="1C6D5054">
      <w:pPr>
        <w:spacing w:line="360" w:lineRule="auto"/>
        <w:ind w:firstLine="446" w:firstLineChars="148"/>
        <w:rPr>
          <w:rFonts w:hint="default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0"/>
          <w:szCs w:val="30"/>
          <w:shd w:val="clear" w:color="auto" w:fill="auto"/>
          <w:lang w:val="en-US" w:eastAsia="zh-CN"/>
        </w:rPr>
        <w:t>（二）个人会员免于缴纳会费。</w:t>
      </w:r>
    </w:p>
    <w:p w14:paraId="40CC7178">
      <w:pPr>
        <w:spacing w:line="360" w:lineRule="auto"/>
        <w:ind w:firstLine="602" w:firstLineChars="200"/>
        <w:rPr>
          <w:rFonts w:hint="eastAsia" w:ascii="仿宋_GB2312" w:hAnsi="宋体" w:eastAsia="仿宋_GB2312"/>
          <w:b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  <w:shd w:val="clear" w:color="auto" w:fill="auto"/>
        </w:rPr>
        <w:t>(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shd w:val="clear" w:color="auto" w:fill="auto"/>
          <w:lang w:val="en-US" w:eastAsia="zh-CN"/>
        </w:rPr>
        <w:t>三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shd w:val="clear" w:color="auto" w:fill="auto"/>
        </w:rPr>
        <w:t>)其他情况</w:t>
      </w:r>
    </w:p>
    <w:p w14:paraId="33BD5178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有一定经济困难的会员可以申请减免会费，经常务理事会批准可以少交或免交会费。经济条件较好的会员，在自愿的前提下，可以多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缴纳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会费，额度不限(以鼓励协会会员以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多缴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会费的方式支持协会工作)。</w:t>
      </w:r>
    </w:p>
    <w:p w14:paraId="2FC19226">
      <w:pPr>
        <w:spacing w:line="360" w:lineRule="auto"/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  <w:t xml:space="preserve">    二、会费</w:t>
      </w: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  <w:lang w:eastAsia="zh-CN"/>
        </w:rPr>
        <w:t>缴纳</w:t>
      </w: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  <w:t>期限</w:t>
      </w:r>
    </w:p>
    <w:p w14:paraId="5A4EB381">
      <w:pPr>
        <w:spacing w:line="360" w:lineRule="auto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    (一)本协会会费采取年费制，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即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每年的1月1日至12月31日为一个交费年度。</w:t>
      </w:r>
    </w:p>
    <w:p w14:paraId="441B1E55">
      <w:pPr>
        <w:spacing w:line="360" w:lineRule="auto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    (二)会员每年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缴纳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当年度会费的时间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根据协会的工作安排，以实际发布会费缴纳通知为准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。</w:t>
      </w:r>
    </w:p>
    <w:p w14:paraId="15481313">
      <w:pPr>
        <w:spacing w:line="360" w:lineRule="auto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    (三)</w:t>
      </w:r>
      <w:r>
        <w:rPr>
          <w:rFonts w:hint="eastAsia" w:ascii="仿宋_GB2312" w:hAnsi="宋体" w:eastAsia="仿宋_GB2312"/>
          <w:color w:val="auto"/>
          <w:sz w:val="30"/>
          <w:szCs w:val="30"/>
          <w:u w:val="none"/>
          <w:shd w:val="clear" w:color="auto" w:fill="auto"/>
        </w:rPr>
        <w:t>新入会的</w:t>
      </w:r>
      <w:r>
        <w:rPr>
          <w:rFonts w:hint="eastAsia" w:ascii="仿宋_GB2312" w:hAnsi="宋体" w:eastAsia="仿宋_GB2312"/>
          <w:color w:val="auto"/>
          <w:sz w:val="30"/>
          <w:szCs w:val="30"/>
          <w:u w:val="none"/>
          <w:shd w:val="clear" w:color="auto" w:fill="auto"/>
          <w:lang w:val="en-US" w:eastAsia="zh-CN"/>
        </w:rPr>
        <w:t>单位</w:t>
      </w:r>
      <w:r>
        <w:rPr>
          <w:rFonts w:hint="eastAsia" w:ascii="仿宋_GB2312" w:hAnsi="宋体" w:eastAsia="仿宋_GB2312"/>
          <w:color w:val="auto"/>
          <w:sz w:val="30"/>
          <w:szCs w:val="30"/>
          <w:u w:val="none"/>
          <w:shd w:val="clear" w:color="auto" w:fill="auto"/>
        </w:rPr>
        <w:t>会员，</w:t>
      </w:r>
      <w:r>
        <w:rPr>
          <w:rFonts w:hint="eastAsia" w:ascii="仿宋_GB2312" w:hAnsi="宋体" w:eastAsia="仿宋_GB2312"/>
          <w:color w:val="auto"/>
          <w:sz w:val="30"/>
          <w:szCs w:val="30"/>
          <w:u w:val="none"/>
          <w:shd w:val="clear" w:color="auto" w:fill="auto"/>
          <w:lang w:val="en-US" w:eastAsia="zh-CN"/>
        </w:rPr>
        <w:t>以申请批准入会（红头文件）发布通知的当月缴纳。按7月前批准入会的，入会当月按会费标准全额缴纳当年度会费；7月（含）后批准入会的，入会当月按会费标准全额的50%缴纳当年度会费。次年起按会费标准全额缴纳当年度会费。</w:t>
      </w:r>
    </w:p>
    <w:p w14:paraId="222C895F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(四)新增补的理事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含）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以上会员，在一个月内，按新任级别标准补交当年度的会费。</w:t>
      </w:r>
    </w:p>
    <w:p w14:paraId="3F886A2F">
      <w:pPr>
        <w:spacing w:line="360" w:lineRule="auto"/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  <w:t xml:space="preserve">    三、会费</w:t>
      </w: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  <w:lang w:eastAsia="zh-CN"/>
        </w:rPr>
        <w:t>缴纳</w:t>
      </w: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  <w:t>方式</w:t>
      </w:r>
    </w:p>
    <w:p w14:paraId="7A5F1697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(一)会费由协会财务部门负责收取管理，协会收到会费后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5个工作日内开具“浙江省社会团体会费票据（电子）”，并发送电子票据至各单位指定邮箱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。</w:t>
      </w:r>
    </w:p>
    <w:p w14:paraId="14FD4641">
      <w:pPr>
        <w:spacing w:line="360" w:lineRule="auto"/>
        <w:ind w:firstLine="600" w:firstLineChars="200"/>
        <w:rPr>
          <w:rFonts w:hint="default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(二)会员必须主动、按时、足额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缴纳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会费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确因经营困难无法按时缴纳当年会费的，应提前提交经公司负责人签字盖公章的书面“情况说明”材料阐述未及时缴纳会费原因并上报本协会，待第二年缴纳会费时一并补缴齐。会员两年内不能按时缴纳会费又不说明原因并不参加活动的，视为自动退会，协会将取消其会员资格，并在协会官网上公告。</w:t>
      </w:r>
      <w:bookmarkStart w:id="0" w:name="_GoBack"/>
      <w:bookmarkEnd w:id="0"/>
    </w:p>
    <w:p w14:paraId="6B6D7370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(三)会员应按规定时间将会费通过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使用对公账户（银行转账）汇款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到协会财务专用账户：</w:t>
      </w:r>
    </w:p>
    <w:p w14:paraId="200D084E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开户名：杭州市保安协会</w:t>
      </w:r>
    </w:p>
    <w:p w14:paraId="40A87CE0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开户行：杭州银行平海支行</w:t>
      </w:r>
    </w:p>
    <w:p w14:paraId="7F6DE87D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帐  号：09908100012776</w:t>
      </w:r>
    </w:p>
    <w:p w14:paraId="58F22E43">
      <w:pPr>
        <w:spacing w:line="360" w:lineRule="auto"/>
        <w:ind w:firstLine="60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shd w:val="clear" w:color="auto" w:fill="auto"/>
        </w:rPr>
        <w:t>四、会费开支范围</w:t>
      </w:r>
    </w:p>
    <w:p w14:paraId="719FB5D7">
      <w:pPr>
        <w:spacing w:line="360" w:lineRule="auto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    (一)会议费：用于协会召开的会员大会、理事会、常务理事会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会长办公（扩大）会议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以及各类工作会议等；因工作需要召开的其他会议。</w:t>
      </w:r>
    </w:p>
    <w:p w14:paraId="09350650">
      <w:pPr>
        <w:spacing w:line="360" w:lineRule="auto"/>
        <w:ind w:firstLine="300" w:firstLineChars="1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  (二)招待费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按有关规定招待来协会联系工作的人员。</w:t>
      </w:r>
    </w:p>
    <w:p w14:paraId="4A3AEEDB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(三)差旅费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协会工作人员因公务出差而产生的住宿费和乘坐火车、汽车、飞机、轮船等交通工具产生的费用，以及误餐补贴等的费用支出。</w:t>
      </w:r>
    </w:p>
    <w:p w14:paraId="42A36137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(四) 协会的日常办公开支费用：包括聘用工作人员的工资、奖金、福利、补贴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劳务费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等费用；办公用房房租及水电费；添置办公用具、订阅报刊杂志、购买业务书籍和资料等费用；电话费；协会文件、刊物等的印刷和邮寄费用。</w:t>
      </w:r>
    </w:p>
    <w:p w14:paraId="73E874A3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(五) </w:t>
      </w:r>
      <w:r>
        <w:rPr>
          <w:rFonts w:hint="eastAsia" w:ascii="仿宋_GB2312" w:hAnsi="宋体" w:eastAsia="仿宋_GB2312"/>
          <w:color w:val="auto"/>
          <w:sz w:val="30"/>
          <w:szCs w:val="30"/>
          <w:u w:val="none"/>
          <w:shd w:val="clear" w:color="auto" w:fill="auto"/>
          <w:lang w:val="en-US" w:eastAsia="zh-CN"/>
        </w:rPr>
        <w:t>慰问费：包括对会员单位、保安员、保安员义警的即时慰问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等费用。</w:t>
      </w:r>
    </w:p>
    <w:p w14:paraId="03C4846B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(六) 专家委员会工作费用。</w:t>
      </w:r>
    </w:p>
    <w:p w14:paraId="1BB13C02">
      <w:pPr>
        <w:spacing w:line="360" w:lineRule="auto"/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(七) 协会工作的其他开支。 </w:t>
      </w:r>
    </w:p>
    <w:p w14:paraId="46AD858B">
      <w:pPr>
        <w:spacing w:line="360" w:lineRule="auto"/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  <w:t xml:space="preserve">    五、会费开支管理</w:t>
      </w:r>
    </w:p>
    <w:p w14:paraId="67871D9D">
      <w:pPr>
        <w:spacing w:line="360" w:lineRule="auto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    (一)协会日常经费开支由"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财务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一支笔"审批，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遇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重大活动或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重大经济事项的费用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开支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需经“业务主管单位（市公安局基层基础管理支队党总支部委员会）”和“协会重大经济事项领导（内部控制）小组开会讨论”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审定。</w:t>
      </w:r>
    </w:p>
    <w:p w14:paraId="48E1F8A6">
      <w:pPr>
        <w:spacing w:line="360" w:lineRule="auto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 xml:space="preserve">    (二)协会配备具有专业资格的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兼职财务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人员。会计不得兼任出纳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财会人员必须进行会计核算，实行会计监督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。协会财务账目由会计负责，严格执行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国家规定的财务管理制度和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《民间非营利组织会计制度》，接受会员大会、理事会或常务理事会和会员的质询和监督。</w:t>
      </w:r>
    </w:p>
    <w:p w14:paraId="02CBBCED">
      <w:pPr>
        <w:spacing w:line="360" w:lineRule="auto"/>
        <w:ind w:firstLine="6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(三)财务收支情况由理事会定期向会员大会报告，每年提交审计部门审计。</w:t>
      </w:r>
    </w:p>
    <w:p w14:paraId="28797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(四)严格加强对协会的财务物资管理工作，配备专职或兼职管理人员，登记固定资产、材料和低值易耗品，建立台账。经费管理必须执行国家规定的财务管理制度，接受会员大会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业务主管单位（市公安局基层基础管理支队党总支部委员会）和重大经济事项领导（内部控制）小组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的监督。</w:t>
      </w:r>
    </w:p>
    <w:p w14:paraId="602CBD0B">
      <w:pPr>
        <w:spacing w:line="360" w:lineRule="auto"/>
        <w:ind w:firstLine="60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五）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协会每年制定预算计划，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按照预算和经费开支范围办理各项支出，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超出预算范围的需经会长办公会议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或重大经济事项领导（内部控制）小组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审定。</w:t>
      </w:r>
    </w:p>
    <w:p w14:paraId="55FD74A6">
      <w:pPr>
        <w:spacing w:line="360" w:lineRule="auto"/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auto"/>
        </w:rPr>
        <w:t xml:space="preserve">    六、其他</w:t>
      </w:r>
    </w:p>
    <w:p w14:paraId="090783B1">
      <w:pPr>
        <w:spacing w:line="360" w:lineRule="auto"/>
        <w:ind w:firstLine="570"/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本办法经20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年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X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月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X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日杭州市保安协会第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三届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会员大会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第二次会议（届中会议）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审议通过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之日起实施，原协会会费管理办法自动作废</w:t>
      </w: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</w:rPr>
        <w:t>。</w:t>
      </w:r>
    </w:p>
    <w:p w14:paraId="6BA30378">
      <w:pPr>
        <w:spacing w:line="360" w:lineRule="auto"/>
        <w:ind w:firstLine="570"/>
        <w:rPr>
          <w:rFonts w:hint="default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shd w:val="clear" w:color="auto" w:fill="auto"/>
          <w:lang w:val="en-US" w:eastAsia="zh-CN"/>
        </w:rPr>
        <w:t>本办法的解释权属本协会理事会。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116B4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1C65AF3"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8C50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kYjQwZjEwN2U3MjE2YzRhMjQyMWRiZjViM2M0YjUifQ=="/>
  </w:docVars>
  <w:rsids>
    <w:rsidRoot w:val="007658D8"/>
    <w:rsid w:val="001E07B7"/>
    <w:rsid w:val="002413AD"/>
    <w:rsid w:val="00257567"/>
    <w:rsid w:val="002A2CC1"/>
    <w:rsid w:val="003337F6"/>
    <w:rsid w:val="00345A2D"/>
    <w:rsid w:val="00354D7C"/>
    <w:rsid w:val="00410A38"/>
    <w:rsid w:val="004A1EB3"/>
    <w:rsid w:val="00682014"/>
    <w:rsid w:val="007658D8"/>
    <w:rsid w:val="008E2214"/>
    <w:rsid w:val="009715E0"/>
    <w:rsid w:val="00B57990"/>
    <w:rsid w:val="00C51FE8"/>
    <w:rsid w:val="00DD16D2"/>
    <w:rsid w:val="00F22F36"/>
    <w:rsid w:val="00F609FC"/>
    <w:rsid w:val="039D7B38"/>
    <w:rsid w:val="0CD0364E"/>
    <w:rsid w:val="0CD4518F"/>
    <w:rsid w:val="0CFA1A36"/>
    <w:rsid w:val="0F8E144F"/>
    <w:rsid w:val="12887D91"/>
    <w:rsid w:val="17FB186F"/>
    <w:rsid w:val="1A0321AD"/>
    <w:rsid w:val="1C422AA1"/>
    <w:rsid w:val="1C620C49"/>
    <w:rsid w:val="1D1512B0"/>
    <w:rsid w:val="1E69544E"/>
    <w:rsid w:val="2C071C5B"/>
    <w:rsid w:val="2FD33D9F"/>
    <w:rsid w:val="38E97386"/>
    <w:rsid w:val="3D424389"/>
    <w:rsid w:val="3E4D702E"/>
    <w:rsid w:val="4EA16407"/>
    <w:rsid w:val="5167040A"/>
    <w:rsid w:val="53530C46"/>
    <w:rsid w:val="537B019D"/>
    <w:rsid w:val="55B2024B"/>
    <w:rsid w:val="56273EA0"/>
    <w:rsid w:val="577D1614"/>
    <w:rsid w:val="577E46FF"/>
    <w:rsid w:val="5919051D"/>
    <w:rsid w:val="5EEA71FE"/>
    <w:rsid w:val="5FA90136"/>
    <w:rsid w:val="61A15272"/>
    <w:rsid w:val="61DE2022"/>
    <w:rsid w:val="62EE75AF"/>
    <w:rsid w:val="66176920"/>
    <w:rsid w:val="663A7A43"/>
    <w:rsid w:val="675E59B4"/>
    <w:rsid w:val="69B37CBA"/>
    <w:rsid w:val="6CA80610"/>
    <w:rsid w:val="6E57514D"/>
    <w:rsid w:val="6FEE5088"/>
    <w:rsid w:val="716D5171"/>
    <w:rsid w:val="71EB2D8C"/>
    <w:rsid w:val="7A9652B4"/>
    <w:rsid w:val="7C5533D1"/>
    <w:rsid w:val="7F53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1704</Words>
  <Characters>1739</Characters>
  <Lines>19</Lines>
  <Paragraphs>5</Paragraphs>
  <TotalTime>5</TotalTime>
  <ScaleCrop>false</ScaleCrop>
  <LinksUpToDate>false</LinksUpToDate>
  <CharactersWithSpaces>1807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2014-08-22T07:55:00Z</dcterms:created>
  <dc:creator>User</dc:creator>
  <cp:lastModifiedBy>微信用户</cp:lastModifiedBy>
  <cp:lastPrinted>2024-07-31T02:22:00Z</cp:lastPrinted>
  <dcterms:modified xsi:type="dcterms:W3CDTF">2025-02-13T03:06:16Z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C2D8244877D64D79993EA41CA76344C0_12</vt:lpwstr>
  </property>
  <property fmtid="{D5CDD505-2E9C-101B-9397-08002B2CF9AE}" pid="4" name="KSOTemplateDocerSaveRecord">
    <vt:lpwstr>eyJoZGlkIjoiZjlkYjQwZjEwN2U3MjE2YzRhMjQyMWRiZjViM2M0YjUiLCJ1c2VySWQiOiIxMjc1MjU5OTMzIn0=</vt:lpwstr>
  </property>
</Properties>
</file>