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40" w:beforeAutospacing="0" w:after="120" w:afterAutospacing="0" w:line="432" w:lineRule="atLeast"/>
        <w:ind w:left="0" w:firstLine="0"/>
        <w:jc w:val="center"/>
        <w:rPr>
          <w:rFonts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shd w:val="clear" w:fill="FFFFFF"/>
        </w:rPr>
        <w:t>浙江省保安协会关于做好安全技术防范行业工程师、高级工程师职称申报工作的通知</w:t>
      </w:r>
    </w:p>
    <w:p>
      <w:pPr>
        <w:pStyle w:val="3"/>
        <w:keepNext w:val="0"/>
        <w:keepLines w:val="0"/>
        <w:widowControl/>
        <w:suppressLineNumbers w:val="0"/>
        <w:shd w:val="clear" w:fill="FFFFFF"/>
        <w:spacing w:before="0" w:beforeAutospacing="0" w:after="120" w:afterAutospacing="0"/>
        <w:ind w:left="0" w:right="0" w:firstLine="0"/>
        <w:jc w:val="center"/>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浙保协[2022]11号</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各会员：</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为助力行业人才高质量发展，适应当前社会形势发展，满足广大会员实际需求，培养更多专业技术和职业技能复合型人才，我会与浙江省安防协会战略合作，达成共建共享共识，为做好安全技术防范行业工程师、高级工程师职称申报工作，现将相关具体事项通知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一、积极申报安防工程专业中高级职称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经省人力资源和社会保障厅授权，安全技术防范行业工程师、高级工程师职称改革工作由浙江省安全技术防范行业协会承接，可开展安全技术防范专业（工程设计、产品制造、系统集成、技术服务）四个领域的职称评审工作（详见附件）。人力防范服务从业人员可以根据本人条件按其专业要求申报系统集成、技术服务等领域的职称。</w:t>
      </w:r>
      <w:r>
        <w:rPr>
          <w:rStyle w:val="6"/>
          <w:rFonts w:hint="eastAsia" w:ascii="仿宋" w:hAnsi="仿宋" w:eastAsia="仿宋" w:cs="仿宋"/>
          <w:b/>
          <w:bCs/>
          <w:i w:val="0"/>
          <w:iCs w:val="0"/>
          <w:caps w:val="0"/>
          <w:color w:val="666666"/>
          <w:spacing w:val="0"/>
          <w:sz w:val="28"/>
          <w:szCs w:val="28"/>
          <w:shd w:val="clear" w:fill="FFFFFF"/>
        </w:rPr>
        <w:t>2021年，我省保安行业已有7家保安公司8人获评该专业工程师和高级工程师。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根据省人社厅2022年职称评审工作计划安排，</w:t>
      </w:r>
      <w:r>
        <w:rPr>
          <w:rStyle w:val="6"/>
          <w:rFonts w:hint="eastAsia" w:ascii="仿宋" w:hAnsi="仿宋" w:eastAsia="仿宋" w:cs="仿宋"/>
          <w:b/>
          <w:bCs/>
          <w:i w:val="0"/>
          <w:iCs w:val="0"/>
          <w:caps w:val="0"/>
          <w:color w:val="666666"/>
          <w:spacing w:val="0"/>
          <w:sz w:val="28"/>
          <w:szCs w:val="28"/>
          <w:shd w:val="clear" w:fill="FFFFFF"/>
        </w:rPr>
        <w:t>安防工程专业工程师、高级工程师申报通知预计将于7月份发布，预计评审时间为11-12月份</w:t>
      </w:r>
      <w:r>
        <w:rPr>
          <w:rFonts w:hint="eastAsia" w:ascii="仿宋" w:hAnsi="仿宋" w:eastAsia="仿宋" w:cs="仿宋"/>
          <w:i w:val="0"/>
          <w:iCs w:val="0"/>
          <w:caps w:val="0"/>
          <w:color w:val="666666"/>
          <w:spacing w:val="0"/>
          <w:sz w:val="28"/>
          <w:szCs w:val="28"/>
          <w:shd w:val="clear" w:fill="FFFFFF"/>
        </w:rPr>
        <w:t>，请各会员发动单位符合条件的人员积极参与并提前做好业绩入库和继续教育学习等准备工作。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二、提前做好学历与继续教育等准备工作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继续教育学习是职称申报的必备条件，根据相关要求，安防工程专业的申报人员每年度参加继续教育不得少于90学时，自2019年起总学时要求至少达到270学时。学习请登录“浙江省安防行业专业技术人员继续教育学时登记管理系统”https://www.zjafxsdj.com/#/login_user，注册后即可登录学习。非理工科专业毕业的人员，建议参加“安防行业继续教育专题班”，通过一年的专业学习取得相关证书或证明，其最高学历可认定为安防类专业或相近专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三、做好职称评审相关培训指导工作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为帮助申报人员熟悉职称申报具体流程和注意事项，指导会员正确申报职称，协会将与省安防协会联合举办安防工程专业职称政策宣贯会，具体日期另行通知。日常可以关注省安防协会官网“职称评审”栏目，学习相关政策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联系人：</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浙江省保安协会 庄蕾蕾 0571-86013221</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浙江省安全技术防范行业协会 沈燕萍 0571-56078188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420"/>
        <w:jc w:val="both"/>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附件：浙江省人力资源和社会保障厅关于印发《浙江省安全技术防范行业工程师、高级工程师职称改革工作实施方案》（试行）和《浙江省安全技术防范行业工程师、高级工程师职务任职资格评价条件》（试行）的通知</w:t>
      </w:r>
      <w:r>
        <w:rPr>
          <w:rStyle w:val="6"/>
          <w:rFonts w:hint="eastAsia" w:ascii="仿宋" w:hAnsi="仿宋" w:eastAsia="仿宋" w:cs="仿宋"/>
          <w:b/>
          <w:bCs/>
          <w:i w:val="0"/>
          <w:iCs w:val="0"/>
          <w:caps w:val="0"/>
          <w:color w:val="666666"/>
          <w:spacing w:val="0"/>
          <w:sz w:val="28"/>
          <w:szCs w:val="28"/>
          <w:shd w:val="clear" w:fill="FFFFFF"/>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0"/>
        <w:jc w:val="right"/>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浙江省保安协会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20" w:afterAutospacing="0" w:line="440" w:lineRule="exact"/>
        <w:ind w:left="0" w:right="0" w:firstLine="0"/>
        <w:jc w:val="right"/>
        <w:textAlignment w:val="auto"/>
        <w:rPr>
          <w:rFonts w:hint="eastAsia" w:ascii="仿宋" w:hAnsi="仿宋" w:eastAsia="仿宋" w:cs="仿宋"/>
          <w:sz w:val="28"/>
          <w:szCs w:val="28"/>
        </w:rPr>
      </w:pPr>
      <w:r>
        <w:rPr>
          <w:rFonts w:hint="eastAsia" w:ascii="仿宋" w:hAnsi="仿宋" w:eastAsia="仿宋" w:cs="仿宋"/>
          <w:i w:val="0"/>
          <w:iCs w:val="0"/>
          <w:caps w:val="0"/>
          <w:color w:val="666666"/>
          <w:spacing w:val="0"/>
          <w:sz w:val="28"/>
          <w:szCs w:val="28"/>
          <w:shd w:val="clear" w:fill="FFFFFF"/>
        </w:rPr>
        <w:t>2022年5月24日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YjQwZjEwN2U3MjE2YzRhMjQyMWRiZjViM2M0YjUifQ=="/>
  </w:docVars>
  <w:rsids>
    <w:rsidRoot w:val="00000000"/>
    <w:rsid w:val="57E2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Words>
  <Characters>37</Characters>
  <Lines>0</Lines>
  <Paragraphs>0</Paragraphs>
  <TotalTime>1</TotalTime>
  <ScaleCrop>false</ScaleCrop>
  <LinksUpToDate>false</LinksUpToDate>
  <CharactersWithSpaces>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2022-05-27T00:33:32Z</dcterms:created>
  <dc:creator>hzsbaxh</dc:creator>
  <cp:lastModifiedBy>hzsbaxh</cp:lastModifiedBy>
  <dcterms:modified xsi:type="dcterms:W3CDTF">2022-05-27T00:34:47Z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5741371B6370422B8F2A59D8D0CC28EC</vt:lpwstr>
  </property>
</Properties>
</file>